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41AB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41AB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41AB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41AB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41A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41AB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41AB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41AB" w:rsidRDefault="00660F77" w:rsidP="00B441A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41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B441AB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B441AB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41AB">
        <w:rPr>
          <w:rFonts w:ascii="Times New Roman" w:hAnsi="Times New Roman"/>
          <w:b/>
          <w:bCs/>
          <w:sz w:val="24"/>
          <w:szCs w:val="24"/>
        </w:rPr>
        <w:t xml:space="preserve">                    BASHKIA MALIQ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41AB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41AB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41AB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41AB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41AB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41AB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41AB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1AB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41AB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41AB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41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41AB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41AB">
        <w:rPr>
          <w:rFonts w:ascii="Times New Roman" w:hAnsi="Times New Roman"/>
          <w:sz w:val="24"/>
          <w:szCs w:val="24"/>
        </w:rPr>
        <w:t>N</w:t>
      </w:r>
      <w:r w:rsidRPr="00B441AB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41AB">
        <w:rPr>
          <w:rFonts w:ascii="Times New Roman" w:hAnsi="Times New Roman"/>
          <w:sz w:val="24"/>
          <w:szCs w:val="24"/>
        </w:rPr>
        <w:t>C</w:t>
      </w:r>
      <w:r w:rsidRPr="00B441AB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41AB">
        <w:rPr>
          <w:rFonts w:ascii="Times New Roman" w:hAnsi="Times New Roman"/>
          <w:sz w:val="24"/>
          <w:szCs w:val="24"/>
        </w:rPr>
        <w:t>243</w:t>
      </w:r>
      <w:r w:rsidRPr="00B441AB">
        <w:rPr>
          <w:rFonts w:ascii="Times New Roman" w:hAnsi="Times New Roman"/>
          <w:sz w:val="24"/>
          <w:szCs w:val="24"/>
        </w:rPr>
        <w:t xml:space="preserve">, datë </w:t>
      </w:r>
      <w:r w:rsidR="003B6CCC" w:rsidRPr="00B441AB">
        <w:rPr>
          <w:rFonts w:ascii="Times New Roman" w:hAnsi="Times New Roman"/>
          <w:sz w:val="24"/>
          <w:szCs w:val="24"/>
        </w:rPr>
        <w:t>18</w:t>
      </w:r>
      <w:r w:rsidRPr="00B441AB">
        <w:rPr>
          <w:rFonts w:ascii="Times New Roman" w:hAnsi="Times New Roman"/>
          <w:sz w:val="24"/>
          <w:szCs w:val="24"/>
        </w:rPr>
        <w:t>/03/201</w:t>
      </w:r>
      <w:r w:rsidR="003B6CCC" w:rsidRPr="00B441AB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41AB">
        <w:rPr>
          <w:rFonts w:ascii="Times New Roman" w:hAnsi="Times New Roman"/>
          <w:sz w:val="24"/>
          <w:szCs w:val="24"/>
        </w:rPr>
        <w:t xml:space="preserve"> i ndryshuar</w:t>
      </w:r>
      <w:r w:rsidRPr="00B441AB">
        <w:rPr>
          <w:rFonts w:ascii="Times New Roman" w:hAnsi="Times New Roman"/>
          <w:sz w:val="24"/>
          <w:szCs w:val="24"/>
        </w:rPr>
        <w:t xml:space="preserve">, </w:t>
      </w:r>
      <w:r w:rsidR="003B6CCC" w:rsidRPr="00B441AB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41AB">
        <w:rPr>
          <w:rFonts w:ascii="Times New Roman" w:hAnsi="Times New Roman"/>
          <w:b/>
          <w:sz w:val="24"/>
          <w:szCs w:val="24"/>
        </w:rPr>
        <w:t xml:space="preserve"> </w:t>
      </w:r>
      <w:r w:rsidRPr="00B441AB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41AB" w:rsidRDefault="00D912EE" w:rsidP="00B441A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441AB">
        <w:rPr>
          <w:rFonts w:ascii="Times New Roman" w:hAnsi="Times New Roman"/>
          <w:sz w:val="24"/>
          <w:szCs w:val="24"/>
        </w:rPr>
        <w:t>“</w:t>
      </w:r>
      <w:r w:rsidR="00652567" w:rsidRPr="00B441AB">
        <w:rPr>
          <w:rFonts w:ascii="Times New Roman" w:hAnsi="Times New Roman"/>
          <w:sz w:val="24"/>
          <w:szCs w:val="24"/>
        </w:rPr>
        <w:t>K</w:t>
      </w:r>
      <w:r w:rsidR="00906CFF" w:rsidRPr="00B441AB">
        <w:rPr>
          <w:rFonts w:ascii="Times New Roman" w:hAnsi="Times New Roman"/>
          <w:sz w:val="24"/>
          <w:szCs w:val="24"/>
        </w:rPr>
        <w:t>o</w:t>
      </w:r>
      <w:r w:rsidR="00652567" w:rsidRPr="00B441AB">
        <w:rPr>
          <w:rFonts w:ascii="Times New Roman" w:hAnsi="Times New Roman"/>
          <w:sz w:val="24"/>
          <w:szCs w:val="24"/>
        </w:rPr>
        <w:t xml:space="preserve">ordinator Integrimi </w:t>
      </w:r>
      <w:r w:rsidRPr="00B441AB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B441AB">
        <w:rPr>
          <w:rFonts w:ascii="Times New Roman" w:hAnsi="Times New Roman"/>
          <w:sz w:val="24"/>
          <w:szCs w:val="24"/>
        </w:rPr>
        <w:t xml:space="preserve">, </w:t>
      </w:r>
      <w:r w:rsidR="00870441" w:rsidRPr="00B441AB">
        <w:rPr>
          <w:rFonts w:ascii="Times New Roman" w:hAnsi="Times New Roman"/>
          <w:sz w:val="24"/>
          <w:szCs w:val="24"/>
        </w:rPr>
        <w:t>n</w:t>
      </w:r>
      <w:r w:rsidR="00652567" w:rsidRPr="00B441AB">
        <w:rPr>
          <w:rFonts w:ascii="Times New Roman" w:hAnsi="Times New Roman"/>
          <w:sz w:val="24"/>
          <w:szCs w:val="24"/>
        </w:rPr>
        <w:t>e</w:t>
      </w:r>
      <w:r w:rsidR="00870441" w:rsidRPr="00B441AB">
        <w:rPr>
          <w:rFonts w:ascii="Times New Roman" w:hAnsi="Times New Roman"/>
          <w:sz w:val="24"/>
          <w:szCs w:val="24"/>
        </w:rPr>
        <w:t xml:space="preserve"> </w:t>
      </w:r>
      <w:r w:rsidR="00660F77" w:rsidRPr="00B441AB">
        <w:rPr>
          <w:rFonts w:ascii="Times New Roman" w:hAnsi="Times New Roman"/>
          <w:sz w:val="24"/>
          <w:szCs w:val="24"/>
        </w:rPr>
        <w:t>Bashki</w:t>
      </w:r>
      <w:r w:rsidR="00870441" w:rsidRPr="00B441AB">
        <w:rPr>
          <w:rFonts w:ascii="Times New Roman" w:hAnsi="Times New Roman"/>
          <w:sz w:val="24"/>
          <w:szCs w:val="24"/>
        </w:rPr>
        <w:t xml:space="preserve">ne </w:t>
      </w:r>
      <w:r w:rsidR="00660F77" w:rsidRPr="00B441AB">
        <w:rPr>
          <w:rFonts w:ascii="Times New Roman" w:hAnsi="Times New Roman"/>
          <w:sz w:val="24"/>
          <w:szCs w:val="24"/>
        </w:rPr>
        <w:t>Maliq</w:t>
      </w:r>
      <w:r w:rsidRPr="00B441AB">
        <w:rPr>
          <w:rFonts w:ascii="Times New Roman" w:hAnsi="Times New Roman"/>
          <w:sz w:val="24"/>
          <w:szCs w:val="24"/>
        </w:rPr>
        <w:t xml:space="preserve">- </w:t>
      </w:r>
      <w:r w:rsidRPr="00B441AB">
        <w:rPr>
          <w:rFonts w:ascii="Times New Roman" w:hAnsi="Times New Roman"/>
          <w:b/>
          <w:sz w:val="24"/>
          <w:szCs w:val="24"/>
        </w:rPr>
        <w:t>kategoria I</w:t>
      </w:r>
      <w:r w:rsidR="003B6CCC" w:rsidRPr="00B441AB">
        <w:rPr>
          <w:rFonts w:ascii="Times New Roman" w:hAnsi="Times New Roman"/>
          <w:b/>
          <w:sz w:val="24"/>
          <w:szCs w:val="24"/>
        </w:rPr>
        <w:t>V</w:t>
      </w:r>
      <w:r w:rsidRPr="00B441AB">
        <w:rPr>
          <w:rFonts w:ascii="Times New Roman" w:hAnsi="Times New Roman"/>
          <w:b/>
          <w:sz w:val="24"/>
          <w:szCs w:val="24"/>
        </w:rPr>
        <w:t>-</w:t>
      </w:r>
      <w:r w:rsidR="00660F77" w:rsidRPr="00B441AB">
        <w:rPr>
          <w:rFonts w:ascii="Times New Roman" w:hAnsi="Times New Roman"/>
          <w:b/>
          <w:sz w:val="24"/>
          <w:szCs w:val="24"/>
        </w:rPr>
        <w:t>a</w:t>
      </w:r>
      <w:r w:rsidRPr="00B441AB">
        <w:rPr>
          <w:rFonts w:ascii="Times New Roman" w:hAnsi="Times New Roman"/>
          <w:b/>
          <w:sz w:val="24"/>
          <w:szCs w:val="24"/>
        </w:rPr>
        <w:t>.</w:t>
      </w:r>
      <w:r w:rsidRPr="00B441AB">
        <w:rPr>
          <w:rFonts w:ascii="Times New Roman" w:hAnsi="Times New Roman"/>
          <w:sz w:val="24"/>
          <w:szCs w:val="24"/>
        </w:rPr>
        <w:t xml:space="preserve"> 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41AB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41AB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41AB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41AB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41AB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41AB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41AB" w:rsidTr="006A2833">
        <w:tc>
          <w:tcPr>
            <w:tcW w:w="6804" w:type="dxa"/>
            <w:tcBorders>
              <w:right w:val="nil"/>
            </w:tcBorders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41AB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41AB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41AB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41AB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B441AB" w:rsidRDefault="000400F8" w:rsidP="00B441A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B441AB" w:rsidRDefault="000400F8" w:rsidP="00B441A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83965" w:rsidRPr="006006F9" w:rsidRDefault="00983965" w:rsidP="006006F9">
      <w:pPr>
        <w:pStyle w:val="Bod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Koordinon veprimtarinë për ndjekjen dhe hartimin e projektakteve që kanë përparësi për t’u miratuar dhe bashkëpunon me Ministritë e Linjës për përputhshmërinë e projektakteve me Acquis të Bashkimit Evropian;</w:t>
      </w:r>
    </w:p>
    <w:p w:rsidR="00983965" w:rsidRPr="006006F9" w:rsidRDefault="00983965" w:rsidP="006006F9">
      <w:pPr>
        <w:pStyle w:val="Bod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Koordinon punën me ministritë e linjës, komisionet përkatëse të Kuvendit dhe grupet e interesit për projektaktet që kanë përparësi për t’u miratuar;</w:t>
      </w:r>
    </w:p>
    <w:p w:rsidR="007B0F2C" w:rsidRPr="006006F9" w:rsidRDefault="00983965" w:rsidP="006006F9">
      <w:pPr>
        <w:pStyle w:val="Bod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Bashkëpunon me Ministritë e Linjës për përputhshmërinë e projektateve me Acquis të Bashkimit Evropian;</w:t>
      </w:r>
    </w:p>
    <w:p w:rsidR="007B0F2C" w:rsidRPr="006006F9" w:rsidRDefault="00983965" w:rsidP="006006F9">
      <w:pPr>
        <w:pStyle w:val="Bod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Ndjek procesin nga inicimi deri në miratimin e projektakteve që kanë përparësi;</w:t>
      </w:r>
    </w:p>
    <w:p w:rsidR="007B0F2C" w:rsidRPr="006006F9" w:rsidRDefault="00983965" w:rsidP="006006F9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7B0F2C"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Kryen punë kërkimore në funksion të draftimit të projektakteve;</w:t>
      </w:r>
    </w:p>
    <w:p w:rsidR="00983965" w:rsidRPr="006006F9" w:rsidRDefault="007B0F2C" w:rsidP="006006F9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 </w:t>
      </w:r>
      <w:r w:rsidR="00983965"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Harton projektakte që janë iniciativë e Kryeministrit dhe përgatit praktikat përkatëse në</w:t>
      </w:r>
    </w:p>
    <w:p w:rsidR="007B0F2C" w:rsidRPr="006006F9" w:rsidRDefault="00983965" w:rsidP="006006F9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 me strukturat përgjegjëse;</w:t>
      </w:r>
    </w:p>
    <w:p w:rsidR="00983965" w:rsidRPr="006006F9" w:rsidRDefault="00983965" w:rsidP="006006F9">
      <w:pPr>
        <w:pStyle w:val="Bod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6F9">
        <w:rPr>
          <w:rFonts w:ascii="Times New Roman" w:hAnsi="Times New Roman" w:cs="Times New Roman"/>
          <w:sz w:val="24"/>
          <w:szCs w:val="24"/>
          <w:shd w:val="clear" w:color="auto" w:fill="FFFFFF"/>
        </w:rPr>
        <w:t>Përgatit raporte, vlerësime, komente, si dhe ndjek procese që sipas legjislacionit në fuqi kryhen, sipas kërkesës dhe udhëzimeve të drejtuesit të njësisë.</w:t>
      </w:r>
    </w:p>
    <w:p w:rsidR="00983965" w:rsidRPr="00B441AB" w:rsidRDefault="00983965" w:rsidP="00B441A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BD094F" w:rsidRPr="00B441AB" w:rsidRDefault="00BD094F" w:rsidP="00B441AB">
      <w:pPr>
        <w:pStyle w:val="Body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41AB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41AB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41AB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d) Te zoteroje</w:t>
      </w:r>
      <w:r w:rsidRPr="00B441AB">
        <w:rPr>
          <w:rFonts w:ascii="Times New Roman" w:hAnsi="Times New Roman"/>
          <w:b/>
          <w:sz w:val="24"/>
          <w:szCs w:val="24"/>
        </w:rPr>
        <w:t xml:space="preserve"> </w:t>
      </w:r>
      <w:r w:rsidRPr="00B441AB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41AB">
        <w:rPr>
          <w:rFonts w:ascii="Times New Roman" w:hAnsi="Times New Roman"/>
          <w:sz w:val="24"/>
          <w:szCs w:val="24"/>
        </w:rPr>
        <w:t>“Ba</w:t>
      </w:r>
      <w:r w:rsidRPr="00B441AB">
        <w:rPr>
          <w:rFonts w:ascii="Times New Roman" w:hAnsi="Times New Roman"/>
          <w:sz w:val="24"/>
          <w:szCs w:val="24"/>
        </w:rPr>
        <w:t>chelor</w:t>
      </w:r>
      <w:r w:rsidR="00660F77" w:rsidRPr="00B441AB">
        <w:rPr>
          <w:rFonts w:ascii="Times New Roman" w:hAnsi="Times New Roman"/>
          <w:b/>
          <w:sz w:val="24"/>
          <w:szCs w:val="24"/>
        </w:rPr>
        <w:t>”</w:t>
      </w:r>
      <w:r w:rsidR="00914E57" w:rsidRPr="00B441AB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41AB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41AB">
        <w:rPr>
          <w:rFonts w:ascii="Times New Roman" w:hAnsi="Times New Roman"/>
          <w:sz w:val="24"/>
          <w:szCs w:val="24"/>
        </w:rPr>
        <w:t xml:space="preserve">ose </w:t>
      </w:r>
      <w:r w:rsidR="00B12296" w:rsidRPr="00B441AB">
        <w:rPr>
          <w:rFonts w:ascii="Times New Roman" w:hAnsi="Times New Roman"/>
          <w:sz w:val="24"/>
          <w:szCs w:val="24"/>
        </w:rPr>
        <w:t>te barazvlefshem</w:t>
      </w:r>
      <w:r w:rsidR="00394750">
        <w:rPr>
          <w:rFonts w:ascii="Times New Roman" w:hAnsi="Times New Roman"/>
          <w:sz w:val="24"/>
          <w:szCs w:val="24"/>
        </w:rPr>
        <w:t xml:space="preserve"> ne fushen e Shkencave </w:t>
      </w:r>
      <w:r w:rsidR="00394750">
        <w:rPr>
          <w:rFonts w:ascii="Times New Roman" w:hAnsi="Times New Roman"/>
          <w:sz w:val="24"/>
          <w:szCs w:val="24"/>
        </w:rPr>
        <w:tab/>
        <w:t>Shoqerore</w:t>
      </w:r>
      <w:r w:rsidR="00B1631F">
        <w:rPr>
          <w:rFonts w:ascii="Times New Roman" w:hAnsi="Times New Roman"/>
          <w:sz w:val="24"/>
          <w:szCs w:val="24"/>
        </w:rPr>
        <w:t>/Ekonomike</w:t>
      </w:r>
      <w:r w:rsidR="00660F77" w:rsidRPr="00B441AB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41AB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41AB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41AB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41AB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41AB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41AB">
        <w:rPr>
          <w:rFonts w:ascii="Times New Roman" w:hAnsi="Times New Roman" w:cs="Times New Roman"/>
        </w:rPr>
        <w:t>Drejtorisë</w:t>
      </w:r>
      <w:r w:rsidR="00246E2C" w:rsidRPr="00B441AB">
        <w:rPr>
          <w:rFonts w:ascii="Times New Roman" w:hAnsi="Times New Roman" w:cs="Times New Roman"/>
        </w:rPr>
        <w:t xml:space="preserve"> Juridike, </w:t>
      </w:r>
      <w:r w:rsidRPr="00B441AB">
        <w:rPr>
          <w:rFonts w:ascii="Times New Roman" w:hAnsi="Times New Roman" w:cs="Times New Roman"/>
        </w:rPr>
        <w:t xml:space="preserve">Burimeve Njerëzore </w:t>
      </w:r>
      <w:r w:rsidR="00246E2C" w:rsidRPr="00B441AB">
        <w:rPr>
          <w:rFonts w:ascii="Times New Roman" w:hAnsi="Times New Roman" w:cs="Times New Roman"/>
        </w:rPr>
        <w:t xml:space="preserve">dhe Prokurimeve Publike </w:t>
      </w:r>
      <w:r w:rsidRPr="00B441AB">
        <w:rPr>
          <w:rFonts w:ascii="Times New Roman" w:hAnsi="Times New Roman" w:cs="Times New Roman"/>
        </w:rPr>
        <w:t xml:space="preserve">të Bashkisë </w:t>
      </w:r>
      <w:r w:rsidR="009E55CA" w:rsidRPr="00B441AB">
        <w:rPr>
          <w:rFonts w:ascii="Times New Roman" w:hAnsi="Times New Roman" w:cs="Times New Roman"/>
        </w:rPr>
        <w:t>Maliq</w:t>
      </w:r>
      <w:r w:rsidRPr="00B441AB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41AB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14483B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41AB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B441AB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41AB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41A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441AB">
        <w:rPr>
          <w:rFonts w:ascii="Times New Roman" w:hAnsi="Times New Roman"/>
          <w:sz w:val="24"/>
          <w:szCs w:val="24"/>
        </w:rPr>
        <w:t>Bashkia</w:t>
      </w:r>
      <w:r w:rsidR="009E55CA" w:rsidRPr="00B441AB">
        <w:rPr>
          <w:rFonts w:ascii="Times New Roman" w:hAnsi="Times New Roman"/>
          <w:sz w:val="24"/>
          <w:szCs w:val="24"/>
        </w:rPr>
        <w:t>Maliq</w:t>
      </w:r>
      <w:r w:rsidRPr="00B441AB">
        <w:rPr>
          <w:rFonts w:ascii="Times New Roman" w:hAnsi="Times New Roman"/>
          <w:sz w:val="24"/>
          <w:szCs w:val="24"/>
        </w:rPr>
        <w:t xml:space="preserve"> </w:t>
      </w:r>
      <w:r w:rsidR="00064CB5" w:rsidRPr="00B441AB">
        <w:rPr>
          <w:rFonts w:ascii="Times New Roman" w:hAnsi="Times New Roman"/>
          <w:sz w:val="24"/>
          <w:szCs w:val="24"/>
        </w:rPr>
        <w:t>, Bulevardi “Rinia”.</w:t>
      </w:r>
    </w:p>
    <w:p w:rsidR="00E42592" w:rsidRDefault="00E4259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E42592" w:rsidRPr="00B441AB" w:rsidRDefault="00E4259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lastRenderedPageBreak/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41AB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41AB">
        <w:rPr>
          <w:rFonts w:ascii="Times New Roman" w:hAnsi="Times New Roman"/>
          <w:sz w:val="24"/>
          <w:szCs w:val="24"/>
        </w:rPr>
        <w:t xml:space="preserve"> </w:t>
      </w:r>
      <w:r w:rsidR="00FE1E1A" w:rsidRPr="00A0461F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A0461F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A0461F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A0461F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A0461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A0461F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A0461F">
        <w:rPr>
          <w:rFonts w:ascii="Times New Roman" w:hAnsi="Times New Roman"/>
          <w:b/>
          <w:color w:val="FF0000"/>
          <w:sz w:val="24"/>
          <w:szCs w:val="24"/>
        </w:rPr>
        <w:t>2</w:t>
      </w:r>
      <w:r w:rsidR="00A0461F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B441AB">
        <w:rPr>
          <w:rFonts w:ascii="Times New Roman" w:hAnsi="Times New Roman"/>
          <w:color w:val="FF0000"/>
          <w:sz w:val="24"/>
          <w:szCs w:val="24"/>
        </w:rPr>
        <w:t>,</w:t>
      </w:r>
      <w:r w:rsidRPr="00B441AB">
        <w:rPr>
          <w:rFonts w:ascii="Times New Roman" w:hAnsi="Times New Roman"/>
          <w:sz w:val="24"/>
          <w:szCs w:val="24"/>
        </w:rPr>
        <w:t xml:space="preserve"> </w:t>
      </w:r>
      <w:r w:rsidR="009E55CA" w:rsidRPr="00B441AB">
        <w:rPr>
          <w:rFonts w:ascii="Times New Roman" w:hAnsi="Times New Roman"/>
          <w:sz w:val="24"/>
          <w:szCs w:val="24"/>
        </w:rPr>
        <w:t>Njesia e Menaxhimit te</w:t>
      </w:r>
      <w:r w:rsidRPr="00B441AB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41AB">
        <w:rPr>
          <w:rFonts w:ascii="Times New Roman" w:hAnsi="Times New Roman"/>
          <w:sz w:val="24"/>
          <w:szCs w:val="24"/>
        </w:rPr>
        <w:t>Maliq</w:t>
      </w:r>
      <w:r w:rsidRPr="00B441AB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41AB">
        <w:rPr>
          <w:rFonts w:ascii="Times New Roman" w:hAnsi="Times New Roman"/>
          <w:sz w:val="24"/>
          <w:szCs w:val="24"/>
        </w:rPr>
        <w:t xml:space="preserve">Bashkisë </w:t>
      </w:r>
      <w:r w:rsidR="009E55CA" w:rsidRPr="00B441AB">
        <w:rPr>
          <w:rFonts w:ascii="Times New Roman" w:hAnsi="Times New Roman"/>
          <w:sz w:val="24"/>
          <w:szCs w:val="24"/>
        </w:rPr>
        <w:t>Maliq</w:t>
      </w:r>
      <w:r w:rsidRPr="00B441AB">
        <w:rPr>
          <w:rFonts w:ascii="Times New Roman" w:hAnsi="Times New Roman"/>
          <w:sz w:val="24"/>
          <w:szCs w:val="24"/>
        </w:rPr>
        <w:t xml:space="preserve"> </w:t>
      </w:r>
      <w:r w:rsidRPr="00B441AB">
        <w:rPr>
          <w:rFonts w:ascii="Times New Roman" w:hAnsi="Times New Roman"/>
          <w:b/>
          <w:sz w:val="24"/>
          <w:szCs w:val="24"/>
        </w:rPr>
        <w:t xml:space="preserve">, </w:t>
      </w:r>
      <w:r w:rsidRPr="00B441AB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41AB">
        <w:rPr>
          <w:rFonts w:ascii="Times New Roman" w:hAnsi="Times New Roman"/>
          <w:sz w:val="24"/>
          <w:szCs w:val="24"/>
        </w:rPr>
        <w:t>Njesia e Menaxhimit te</w:t>
      </w:r>
      <w:r w:rsidRPr="00B441AB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41AB">
        <w:rPr>
          <w:rFonts w:ascii="Times New Roman" w:hAnsi="Times New Roman"/>
          <w:sz w:val="24"/>
          <w:szCs w:val="24"/>
        </w:rPr>
        <w:t>Maliq</w:t>
      </w:r>
      <w:r w:rsidRPr="00B441AB">
        <w:rPr>
          <w:rFonts w:ascii="Times New Roman" w:hAnsi="Times New Roman"/>
          <w:sz w:val="24"/>
          <w:szCs w:val="24"/>
        </w:rPr>
        <w:t xml:space="preserve"> , </w:t>
      </w:r>
      <w:r w:rsidRPr="00B441AB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41AB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41AB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41AB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41AB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41AB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5C0B12" w:rsidRPr="00B441AB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Manualin e Hartimit të Ligjeve, mundësuar nga Bashkimi Evropian, Ministria e Drejtësisë dhe Euralius, Shtëpia Botuese “Pegi”, Tiranë 2010 (</w:t>
      </w:r>
      <w:hyperlink r:id="rId14" w:history="1">
        <w:r w:rsidRPr="00B441A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https://drejtesia.gov.al/wp-content/uploads/2019/02/MANUAL-PER-HARTIMIN-E-LEGJISLACIONIT.pdf</w:t>
        </w:r>
      </w:hyperlink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8E64A1" w:rsidRPr="00B441AB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41AB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41AB">
        <w:rPr>
          <w:rFonts w:ascii="Times New Roman" w:hAnsi="Times New Roman"/>
          <w:sz w:val="24"/>
          <w:szCs w:val="24"/>
        </w:rPr>
        <w:t xml:space="preserve"> </w:t>
      </w:r>
      <w:r w:rsidRPr="00B441AB">
        <w:rPr>
          <w:rFonts w:ascii="Times New Roman" w:hAnsi="Times New Roman"/>
          <w:sz w:val="24"/>
          <w:szCs w:val="24"/>
        </w:rPr>
        <w:t>Tot</w:t>
      </w:r>
      <w:r w:rsidR="005B0749" w:rsidRPr="00B441AB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41AB">
        <w:rPr>
          <w:rFonts w:ascii="Times New Roman" w:hAnsi="Times New Roman"/>
          <w:sz w:val="24"/>
          <w:szCs w:val="24"/>
        </w:rPr>
        <w:t xml:space="preserve">eshte </w:t>
      </w:r>
      <w:r w:rsidR="008C12EA" w:rsidRPr="00B441AB">
        <w:rPr>
          <w:rFonts w:ascii="Times New Roman" w:hAnsi="Times New Roman"/>
          <w:sz w:val="24"/>
          <w:szCs w:val="24"/>
        </w:rPr>
        <w:t>40</w:t>
      </w:r>
      <w:r w:rsidRPr="00B441AB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41AB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41AB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41AB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41AB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41AB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41AB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41AB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41AB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B441A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41AB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41AB">
        <w:rPr>
          <w:rFonts w:ascii="Times New Roman" w:hAnsi="Times New Roman"/>
          <w:sz w:val="24"/>
          <w:szCs w:val="24"/>
        </w:rPr>
        <w:t>Njesia e Menaxhimit</w:t>
      </w:r>
      <w:r w:rsidRPr="00B441AB">
        <w:rPr>
          <w:rFonts w:ascii="Times New Roman" w:hAnsi="Times New Roman"/>
          <w:sz w:val="24"/>
          <w:szCs w:val="24"/>
        </w:rPr>
        <w:t xml:space="preserve"> </w:t>
      </w:r>
      <w:r w:rsidR="009E55CA" w:rsidRPr="00B441AB">
        <w:rPr>
          <w:rFonts w:ascii="Times New Roman" w:hAnsi="Times New Roman"/>
          <w:sz w:val="24"/>
          <w:szCs w:val="24"/>
        </w:rPr>
        <w:t>t</w:t>
      </w:r>
      <w:r w:rsidRPr="00B441AB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41AB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Maliq</w:t>
      </w:r>
      <w:r w:rsidR="00C85BD1" w:rsidRPr="00B441AB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41AB">
        <w:rPr>
          <w:rFonts w:ascii="Times New Roman" w:hAnsi="Times New Roman"/>
          <w:sz w:val="24"/>
          <w:szCs w:val="24"/>
        </w:rPr>
        <w:t xml:space="preserve">stendat e </w:t>
      </w:r>
      <w:r w:rsidR="00C85BD1" w:rsidRPr="00B441AB">
        <w:rPr>
          <w:rFonts w:ascii="Times New Roman" w:hAnsi="Times New Roman"/>
          <w:sz w:val="24"/>
          <w:szCs w:val="24"/>
        </w:rPr>
        <w:t xml:space="preserve">  Bashkisë</w:t>
      </w:r>
      <w:r w:rsidRPr="00B441AB">
        <w:rPr>
          <w:rFonts w:ascii="Times New Roman" w:hAnsi="Times New Roman"/>
          <w:sz w:val="24"/>
          <w:szCs w:val="24"/>
        </w:rPr>
        <w:t xml:space="preserve"> Maliq</w:t>
      </w:r>
      <w:r w:rsidR="00C85BD1" w:rsidRPr="00B441AB">
        <w:rPr>
          <w:rFonts w:ascii="Times New Roman" w:hAnsi="Times New Roman"/>
          <w:sz w:val="24"/>
          <w:szCs w:val="24"/>
        </w:rPr>
        <w:t>.</w:t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</w:t>
      </w:r>
      <w:r w:rsidRPr="00B441AB">
        <w:rPr>
          <w:rFonts w:ascii="Times New Roman" w:hAnsi="Times New Roman"/>
          <w:sz w:val="24"/>
          <w:szCs w:val="24"/>
        </w:rPr>
        <w:lastRenderedPageBreak/>
        <w:t xml:space="preserve">shpalljene </w:t>
      </w:r>
      <w:r w:rsidR="00D41F7C" w:rsidRPr="00B441AB">
        <w:rPr>
          <w:rFonts w:ascii="Times New Roman" w:hAnsi="Times New Roman"/>
          <w:sz w:val="24"/>
          <w:szCs w:val="24"/>
        </w:rPr>
        <w:t xml:space="preserve">e </w:t>
      </w:r>
      <w:r w:rsidRPr="00B441AB">
        <w:rPr>
          <w:rFonts w:ascii="Times New Roman" w:hAnsi="Times New Roman"/>
          <w:sz w:val="24"/>
          <w:szCs w:val="24"/>
        </w:rPr>
        <w:t>fituesit.</w:t>
      </w:r>
    </w:p>
    <w:p w:rsidR="00743AFB" w:rsidRPr="00B441AB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41AB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41A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41AB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41A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41AB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41AB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ab/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41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41AB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41AB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41AB">
        <w:rPr>
          <w:rFonts w:ascii="Times New Roman" w:hAnsi="Times New Roman"/>
          <w:color w:val="C00000"/>
          <w:sz w:val="24"/>
          <w:szCs w:val="24"/>
        </w:rPr>
        <w:t>ekzekutive</w:t>
      </w:r>
      <w:r w:rsidRPr="00B441AB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1631F" w:rsidRDefault="00C85BD1" w:rsidP="00B16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41AB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41AB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41AB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B441AB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B441AB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>
        <w:rPr>
          <w:rFonts w:ascii="Times New Roman" w:hAnsi="Times New Roman"/>
          <w:color w:val="FF0000"/>
          <w:sz w:val="24"/>
          <w:szCs w:val="24"/>
        </w:rPr>
        <w:t>02.03.2020</w:t>
      </w:r>
      <w:r w:rsidR="00B1631F">
        <w:rPr>
          <w:rFonts w:ascii="Times New Roman" w:hAnsi="Times New Roman"/>
          <w:color w:val="FF0000"/>
          <w:sz w:val="24"/>
          <w:szCs w:val="24"/>
        </w:rPr>
        <w:t>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41AB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41AB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41AB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41AB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41AB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41AB">
        <w:rPr>
          <w:rFonts w:ascii="Times New Roman" w:hAnsi="Times New Roman"/>
          <w:color w:val="000000"/>
          <w:sz w:val="24"/>
          <w:szCs w:val="24"/>
        </w:rPr>
        <w:br/>
      </w:r>
      <w:r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6D4568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Kandidati duhet te ploteso</w:t>
      </w:r>
      <w:r w:rsidR="00592647" w:rsidRPr="00B441AB">
        <w:rPr>
          <w:rFonts w:ascii="Times New Roman" w:hAnsi="Times New Roman"/>
          <w:sz w:val="24"/>
          <w:szCs w:val="24"/>
        </w:rPr>
        <w:t>jne kriteret e veçanta si vijon</w:t>
      </w:r>
      <w:r w:rsidRPr="00B441AB">
        <w:rPr>
          <w:rFonts w:ascii="Times New Roman" w:hAnsi="Times New Roman"/>
          <w:sz w:val="24"/>
          <w:szCs w:val="24"/>
        </w:rPr>
        <w:t>: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41AB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Shoqerore</w:t>
      </w:r>
      <w:r w:rsidR="00B163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/Ekonomike</w:t>
      </w:r>
      <w:r w:rsidR="005A69C0" w:rsidRPr="00B44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41AB">
        <w:rPr>
          <w:rFonts w:ascii="Times New Roman" w:hAnsi="Times New Roman"/>
          <w:sz w:val="24"/>
          <w:szCs w:val="24"/>
        </w:rPr>
        <w:t xml:space="preserve"> </w:t>
      </w:r>
    </w:p>
    <w:p w:rsidR="005A69C0" w:rsidRPr="00B441AB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41AB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1AB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41AB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41AB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41AB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41AB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41AB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a-Jetëshkrim i plotësuar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>b-Fotokopje të diplomës (përfshirë diplomën bachelor</w:t>
      </w:r>
      <w:r w:rsidR="00DD4EB0" w:rsidRPr="00B441AB">
        <w:rPr>
          <w:rFonts w:ascii="Times New Roman" w:hAnsi="Times New Roman" w:cs="Times New Roman"/>
        </w:rPr>
        <w:t xml:space="preserve"> diplomen master profesional si dhe listen e notave</w:t>
      </w:r>
      <w:r w:rsidRPr="00B441AB">
        <w:rPr>
          <w:rFonts w:ascii="Times New Roman" w:hAnsi="Times New Roman" w:cs="Times New Roman"/>
        </w:rPr>
        <w:t xml:space="preserve">);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41AB">
        <w:rPr>
          <w:rFonts w:ascii="Times New Roman" w:hAnsi="Times New Roman" w:cs="Times New Roman"/>
        </w:rPr>
        <w:t xml:space="preserve"> nese ka</w:t>
      </w:r>
      <w:r w:rsidRPr="00B441AB">
        <w:rPr>
          <w:rFonts w:ascii="Times New Roman" w:hAnsi="Times New Roman" w:cs="Times New Roman"/>
        </w:rPr>
        <w:t xml:space="preserve">);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>d-Cdo dokumentacion tjetër që vërteton trajnimet, kualifikimet</w:t>
      </w:r>
      <w:r w:rsidR="00DD4EB0" w:rsidRPr="00B441AB">
        <w:rPr>
          <w:rFonts w:ascii="Times New Roman" w:hAnsi="Times New Roman" w:cs="Times New Roman"/>
        </w:rPr>
        <w:t xml:space="preserve"> gjuhesore</w:t>
      </w:r>
      <w:r w:rsidRPr="00B441AB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 xml:space="preserve">e-Fotokopje të letërnjoftimit (ID);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 xml:space="preserve">g- Vërtetim të gjendjes gjyqësore.   </w:t>
      </w:r>
    </w:p>
    <w:p w:rsidR="00C85BD1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41AB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41AB">
        <w:rPr>
          <w:rFonts w:ascii="Times New Roman" w:hAnsi="Times New Roman" w:cs="Times New Roman"/>
        </w:rPr>
        <w:t>Maliq</w:t>
      </w:r>
      <w:r w:rsidRPr="00B441AB">
        <w:rPr>
          <w:rFonts w:ascii="Times New Roman" w:hAnsi="Times New Roman" w:cs="Times New Roman"/>
        </w:rPr>
        <w:t xml:space="preserve"> .</w:t>
      </w:r>
    </w:p>
    <w:p w:rsidR="006D4568" w:rsidRPr="00B441AB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41AB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</w:t>
      </w:r>
      <w:r w:rsidRPr="00B441A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datës </w:t>
      </w:r>
      <w:r w:rsidR="006D45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6D456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4568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6D4568">
        <w:rPr>
          <w:rFonts w:ascii="Times New Roman" w:hAnsi="Times New Roman"/>
          <w:b/>
          <w:bCs/>
          <w:iCs/>
          <w:sz w:val="24"/>
          <w:szCs w:val="24"/>
        </w:rPr>
        <w:t>ë</w:t>
      </w:r>
      <w:r w:rsidRPr="00B441AB">
        <w:rPr>
          <w:rFonts w:ascii="Times New Roman" w:hAnsi="Times New Roman"/>
          <w:b/>
          <w:bCs/>
          <w:iCs/>
          <w:sz w:val="24"/>
          <w:szCs w:val="24"/>
        </w:rPr>
        <w:t xml:space="preserve"> adres</w:t>
      </w:r>
      <w:r w:rsidR="00592647" w:rsidRPr="00B441AB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41AB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41AB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41AB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Në datën </w:t>
      </w:r>
      <w:r w:rsidR="006D4568" w:rsidRPr="006D4568">
        <w:rPr>
          <w:rFonts w:ascii="Times New Roman" w:hAnsi="Times New Roman"/>
          <w:b/>
          <w:bCs/>
          <w:i/>
          <w:iCs/>
          <w:color w:val="FF0000"/>
        </w:rPr>
        <w:t>13.03.2020</w:t>
      </w:r>
      <w:r w:rsidR="006D4568" w:rsidRPr="006D4568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5208C2" w:rsidRPr="006D4568">
        <w:rPr>
          <w:rFonts w:ascii="Times New Roman" w:hAnsi="Times New Roman" w:cs="Times New Roman"/>
          <w:b/>
          <w:color w:val="auto"/>
        </w:rPr>
        <w:t>,</w:t>
      </w:r>
      <w:r w:rsidR="005208C2" w:rsidRPr="00B441AB">
        <w:rPr>
          <w:rFonts w:ascii="Times New Roman" w:hAnsi="Times New Roman" w:cs="Times New Roman"/>
          <w:b/>
          <w:color w:val="auto"/>
        </w:rPr>
        <w:t xml:space="preserve"> </w:t>
      </w:r>
      <w:r w:rsidR="0025012E" w:rsidRPr="00B441AB">
        <w:rPr>
          <w:rFonts w:ascii="Times New Roman" w:hAnsi="Times New Roman" w:cs="Times New Roman"/>
          <w:color w:val="auto"/>
        </w:rPr>
        <w:t>Njesia e menaxhimit t</w:t>
      </w:r>
      <w:r w:rsidRPr="00B441AB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41AB">
        <w:rPr>
          <w:rFonts w:ascii="Times New Roman" w:hAnsi="Times New Roman" w:cs="Times New Roman"/>
          <w:color w:val="auto"/>
        </w:rPr>
        <w:t>Maliq</w:t>
      </w:r>
      <w:r w:rsidRPr="00B441AB">
        <w:rPr>
          <w:rFonts w:ascii="Times New Roman" w:hAnsi="Times New Roman" w:cs="Times New Roman"/>
          <w:color w:val="auto"/>
        </w:rPr>
        <w:t xml:space="preserve">  do të shpallë </w:t>
      </w:r>
      <w:r w:rsidR="0014483B">
        <w:rPr>
          <w:rFonts w:ascii="Times New Roman" w:hAnsi="Times New Roman" w:cs="Times New Roman"/>
          <w:color w:val="auto"/>
        </w:rPr>
        <w:t xml:space="preserve"> </w:t>
      </w:r>
      <w:r w:rsidRPr="00B441AB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41AB">
        <w:rPr>
          <w:rFonts w:ascii="Times New Roman" w:hAnsi="Times New Roman" w:cs="Times New Roman"/>
          <w:color w:val="auto"/>
        </w:rPr>
        <w:t xml:space="preserve"> Maliq</w:t>
      </w:r>
      <w:r w:rsidRPr="00B441AB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41AB">
        <w:rPr>
          <w:rFonts w:ascii="Times New Roman" w:hAnsi="Times New Roman" w:cs="Times New Roman"/>
          <w:color w:val="auto"/>
        </w:rPr>
        <w:t>ekzekutive</w:t>
      </w:r>
      <w:r w:rsidRPr="00B441AB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41AB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>Në të njëjtën datë</w:t>
      </w:r>
      <w:r w:rsidR="0014483B">
        <w:rPr>
          <w:rFonts w:ascii="Times New Roman" w:hAnsi="Times New Roman" w:cs="Times New Roman"/>
          <w:color w:val="auto"/>
        </w:rPr>
        <w:t xml:space="preserve"> </w:t>
      </w:r>
      <w:r w:rsidRPr="00B441AB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41AB">
        <w:rPr>
          <w:rFonts w:ascii="Times New Roman" w:hAnsi="Times New Roman" w:cs="Times New Roman"/>
          <w:color w:val="auto"/>
        </w:rPr>
        <w:t>Maliq</w:t>
      </w:r>
      <w:r w:rsidRPr="00B441AB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41AB">
        <w:rPr>
          <w:rFonts w:ascii="Times New Roman" w:hAnsi="Times New Roman" w:cs="Times New Roman"/>
          <w:iCs/>
          <w:color w:val="auto"/>
        </w:rPr>
        <w:t>(nëpërmjet adresës së e-mail)</w:t>
      </w:r>
      <w:r w:rsidRPr="00B441AB">
        <w:rPr>
          <w:rFonts w:ascii="Times New Roman" w:hAnsi="Times New Roman" w:cs="Times New Roman"/>
          <w:color w:val="auto"/>
        </w:rPr>
        <w:t xml:space="preserve">. </w: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41AB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41AB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41AB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41AB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41AB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41AB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41AB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41AB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41AB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41AB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41AB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41AB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41AB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41AB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41AB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41AB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41AB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41AB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41AB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41AB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41AB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41AB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B441AB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1AB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B441AB" w:rsidRDefault="0014483B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41AB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41AB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41AB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41AB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41AB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B441AB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41AB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41AB">
        <w:rPr>
          <w:rFonts w:ascii="Times New Roman" w:hAnsi="Times New Roman" w:cs="Times New Roman"/>
          <w:color w:val="auto"/>
        </w:rPr>
        <w:t>Maliq</w:t>
      </w:r>
      <w:r w:rsidRPr="00B441AB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41AB">
        <w:rPr>
          <w:rFonts w:ascii="Times New Roman" w:hAnsi="Times New Roman" w:cs="Times New Roman"/>
          <w:color w:val="auto"/>
        </w:rPr>
        <w:t xml:space="preserve"> </w:t>
      </w:r>
      <w:r w:rsidRPr="00B441AB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41AB">
        <w:rPr>
          <w:rFonts w:ascii="Times New Roman" w:hAnsi="Times New Roman" w:cs="Times New Roman"/>
          <w:color w:val="auto"/>
        </w:rPr>
        <w:t>Maliq</w:t>
      </w:r>
      <w:r w:rsidRPr="00B441AB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41AB">
        <w:rPr>
          <w:rFonts w:ascii="Times New Roman" w:hAnsi="Times New Roman" w:cs="Times New Roman"/>
          <w:iCs/>
          <w:color w:val="auto"/>
        </w:rPr>
        <w:t>(nëpërmjet adresës së e-mail)</w:t>
      </w:r>
      <w:r w:rsidRPr="00B441AB">
        <w:rPr>
          <w:rFonts w:ascii="Times New Roman" w:hAnsi="Times New Roman" w:cs="Times New Roman"/>
          <w:color w:val="auto"/>
        </w:rPr>
        <w:t xml:space="preserve">. </w:t>
      </w:r>
    </w:p>
    <w:p w:rsidR="00C85BD1" w:rsidRPr="00B441AB" w:rsidRDefault="00C85BD1" w:rsidP="00B441AB">
      <w:pPr>
        <w:pStyle w:val="Default"/>
        <w:rPr>
          <w:rFonts w:ascii="Times New Roman" w:eastAsiaTheme="minorEastAsia" w:hAnsi="Times New Roman" w:cs="Times New Roman"/>
          <w:color w:val="C00000"/>
          <w:lang w:eastAsia="sq-AL"/>
        </w:rPr>
      </w:pPr>
    </w:p>
    <w:p w:rsidR="00C85BD1" w:rsidRPr="00B441AB" w:rsidRDefault="00E70CD6" w:rsidP="00B441AB">
      <w:pPr>
        <w:pStyle w:val="Default"/>
        <w:rPr>
          <w:rFonts w:ascii="Times New Roman" w:hAnsi="Times New Roman" w:cs="Times New Roman"/>
          <w:color w:val="auto"/>
        </w:rPr>
      </w:pPr>
      <w:r w:rsidRPr="00E70CD6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41AB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41AB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B441AB" w:rsidRDefault="00373EB2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41AB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41AB" w:rsidSect="001E4BAD">
      <w:footerReference w:type="default" r:id="rId17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B6" w:rsidRDefault="009025B6" w:rsidP="00E26FF0">
      <w:pPr>
        <w:spacing w:after="0" w:line="240" w:lineRule="auto"/>
      </w:pPr>
      <w:r>
        <w:separator/>
      </w:r>
    </w:p>
  </w:endnote>
  <w:endnote w:type="continuationSeparator" w:id="1">
    <w:p w:rsidR="009025B6" w:rsidRDefault="009025B6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E70CD6">
        <w:pPr>
          <w:pStyle w:val="Footer"/>
          <w:jc w:val="right"/>
        </w:pPr>
        <w:fldSimple w:instr=" PAGE   \* MERGEFORMAT ">
          <w:r w:rsidR="00E42592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B6" w:rsidRDefault="009025B6" w:rsidP="00E26FF0">
      <w:pPr>
        <w:spacing w:after="0" w:line="240" w:lineRule="auto"/>
      </w:pPr>
      <w:r>
        <w:separator/>
      </w:r>
    </w:p>
  </w:footnote>
  <w:footnote w:type="continuationSeparator" w:id="1">
    <w:p w:rsidR="009025B6" w:rsidRDefault="009025B6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15"/>
  </w:num>
  <w:num w:numId="6">
    <w:abstractNumId w:val="8"/>
  </w:num>
  <w:num w:numId="7">
    <w:abstractNumId w:val="21"/>
  </w:num>
  <w:num w:numId="8">
    <w:abstractNumId w:val="14"/>
  </w:num>
  <w:num w:numId="9">
    <w:abstractNumId w:val="29"/>
  </w:num>
  <w:num w:numId="10">
    <w:abstractNumId w:val="30"/>
  </w:num>
  <w:num w:numId="11">
    <w:abstractNumId w:val="26"/>
  </w:num>
  <w:num w:numId="12">
    <w:abstractNumId w:val="20"/>
  </w:num>
  <w:num w:numId="13">
    <w:abstractNumId w:val="4"/>
  </w:num>
  <w:num w:numId="14">
    <w:abstractNumId w:val="6"/>
  </w:num>
  <w:num w:numId="15">
    <w:abstractNumId w:val="19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  <w:num w:numId="20">
    <w:abstractNumId w:val="9"/>
  </w:num>
  <w:num w:numId="21">
    <w:abstractNumId w:val="27"/>
  </w:num>
  <w:num w:numId="22">
    <w:abstractNumId w:val="11"/>
  </w:num>
  <w:num w:numId="23">
    <w:abstractNumId w:val="28"/>
  </w:num>
  <w:num w:numId="24">
    <w:abstractNumId w:val="2"/>
  </w:num>
  <w:num w:numId="25">
    <w:abstractNumId w:val="25"/>
  </w:num>
  <w:num w:numId="26">
    <w:abstractNumId w:val="24"/>
  </w:num>
  <w:num w:numId="27">
    <w:abstractNumId w:val="13"/>
  </w:num>
  <w:num w:numId="28">
    <w:abstractNumId w:val="16"/>
  </w:num>
  <w:num w:numId="29">
    <w:abstractNumId w:val="3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4AEE"/>
    <w:rsid w:val="0014483B"/>
    <w:rsid w:val="001461F1"/>
    <w:rsid w:val="00165CC8"/>
    <w:rsid w:val="001C0ED6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F435A"/>
    <w:rsid w:val="002F5EFF"/>
    <w:rsid w:val="00311EF2"/>
    <w:rsid w:val="00331A91"/>
    <w:rsid w:val="00334BE1"/>
    <w:rsid w:val="003525A0"/>
    <w:rsid w:val="00373EB2"/>
    <w:rsid w:val="00394750"/>
    <w:rsid w:val="003B6CCC"/>
    <w:rsid w:val="003C62E1"/>
    <w:rsid w:val="003C7008"/>
    <w:rsid w:val="003D28DF"/>
    <w:rsid w:val="003E4746"/>
    <w:rsid w:val="003F08AB"/>
    <w:rsid w:val="003F4A9F"/>
    <w:rsid w:val="004221E3"/>
    <w:rsid w:val="004414C9"/>
    <w:rsid w:val="0045100A"/>
    <w:rsid w:val="00497849"/>
    <w:rsid w:val="004E6B29"/>
    <w:rsid w:val="004F3C0D"/>
    <w:rsid w:val="005208C2"/>
    <w:rsid w:val="005269F5"/>
    <w:rsid w:val="0057707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25B6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1631F"/>
    <w:rsid w:val="00B441AB"/>
    <w:rsid w:val="00B46EAB"/>
    <w:rsid w:val="00B548E2"/>
    <w:rsid w:val="00B570A1"/>
    <w:rsid w:val="00B96CF8"/>
    <w:rsid w:val="00B96D87"/>
    <w:rsid w:val="00BA05DA"/>
    <w:rsid w:val="00BA1E75"/>
    <w:rsid w:val="00BC08CF"/>
    <w:rsid w:val="00BD094F"/>
    <w:rsid w:val="00BD4D44"/>
    <w:rsid w:val="00BE65E6"/>
    <w:rsid w:val="00C06FEB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42592"/>
    <w:rsid w:val="00E555D5"/>
    <w:rsid w:val="00E56BDE"/>
    <w:rsid w:val="00E70CD6"/>
    <w:rsid w:val="00E8671E"/>
    <w:rsid w:val="00E87C34"/>
    <w:rsid w:val="00EE4702"/>
    <w:rsid w:val="00F27388"/>
    <w:rsid w:val="00F459F1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54-udhezim-nr-2-date-27-03-201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jtesia.gov.al/wp-content/uploads/2019/02/MANUAL-PER-HARTIMIN-E-LEGJISLACIO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25</cp:revision>
  <cp:lastPrinted>2020-02-14T08:32:00Z</cp:lastPrinted>
  <dcterms:created xsi:type="dcterms:W3CDTF">2019-01-10T09:43:00Z</dcterms:created>
  <dcterms:modified xsi:type="dcterms:W3CDTF">2020-02-19T08:15:00Z</dcterms:modified>
</cp:coreProperties>
</file>