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2D51D7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2D51D7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2D51D7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D51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2D51D7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2D51D7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2D51D7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2D51D7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2D51D7">
        <w:rPr>
          <w:rFonts w:ascii="Times New Roman" w:hAnsi="Times New Roman"/>
          <w:sz w:val="24"/>
          <w:szCs w:val="24"/>
        </w:rPr>
        <w:t>N</w:t>
      </w:r>
      <w:r w:rsidRPr="002D51D7">
        <w:rPr>
          <w:rFonts w:ascii="Times New Roman" w:hAnsi="Times New Roman"/>
          <w:sz w:val="24"/>
          <w:szCs w:val="24"/>
        </w:rPr>
        <w:t xml:space="preserve">ëpunësin </w:t>
      </w:r>
      <w:r w:rsidR="00906CFF" w:rsidRPr="002D51D7">
        <w:rPr>
          <w:rFonts w:ascii="Times New Roman" w:hAnsi="Times New Roman"/>
          <w:sz w:val="24"/>
          <w:szCs w:val="24"/>
        </w:rPr>
        <w:t>C</w:t>
      </w:r>
      <w:r w:rsidRPr="002D51D7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2D51D7">
        <w:rPr>
          <w:rFonts w:ascii="Times New Roman" w:hAnsi="Times New Roman"/>
          <w:sz w:val="24"/>
          <w:szCs w:val="24"/>
        </w:rPr>
        <w:t>243</w:t>
      </w:r>
      <w:r w:rsidRPr="002D51D7">
        <w:rPr>
          <w:rFonts w:ascii="Times New Roman" w:hAnsi="Times New Roman"/>
          <w:sz w:val="24"/>
          <w:szCs w:val="24"/>
        </w:rPr>
        <w:t xml:space="preserve">, datë </w:t>
      </w:r>
      <w:r w:rsidR="003B6CCC" w:rsidRPr="002D51D7">
        <w:rPr>
          <w:rFonts w:ascii="Times New Roman" w:hAnsi="Times New Roman"/>
          <w:sz w:val="24"/>
          <w:szCs w:val="24"/>
        </w:rPr>
        <w:t>18</w:t>
      </w:r>
      <w:r w:rsidRPr="002D51D7">
        <w:rPr>
          <w:rFonts w:ascii="Times New Roman" w:hAnsi="Times New Roman"/>
          <w:sz w:val="24"/>
          <w:szCs w:val="24"/>
        </w:rPr>
        <w:t>/03/201</w:t>
      </w:r>
      <w:r w:rsidR="003B6CCC" w:rsidRPr="002D51D7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2D51D7">
        <w:rPr>
          <w:rFonts w:ascii="Times New Roman" w:hAnsi="Times New Roman"/>
          <w:sz w:val="24"/>
          <w:szCs w:val="24"/>
        </w:rPr>
        <w:t xml:space="preserve"> i ndryshuar</w:t>
      </w:r>
      <w:r w:rsidRPr="002D51D7">
        <w:rPr>
          <w:rFonts w:ascii="Times New Roman" w:hAnsi="Times New Roman"/>
          <w:sz w:val="24"/>
          <w:szCs w:val="24"/>
        </w:rPr>
        <w:t xml:space="preserve">, </w:t>
      </w:r>
      <w:r w:rsidR="003B6CCC" w:rsidRPr="002D51D7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51D7">
        <w:rPr>
          <w:rFonts w:ascii="Times New Roman" w:hAnsi="Times New Roman"/>
          <w:sz w:val="24"/>
          <w:szCs w:val="24"/>
        </w:rPr>
        <w:t>“</w:t>
      </w:r>
      <w:r w:rsidR="00F44CA1">
        <w:rPr>
          <w:rFonts w:ascii="Times New Roman" w:hAnsi="Times New Roman"/>
          <w:sz w:val="24"/>
          <w:szCs w:val="24"/>
        </w:rPr>
        <w:t xml:space="preserve">Administrator Shoqeror </w:t>
      </w:r>
      <w:r w:rsidRPr="002D51D7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2D51D7">
        <w:rPr>
          <w:rFonts w:ascii="Times New Roman" w:hAnsi="Times New Roman"/>
          <w:sz w:val="24"/>
          <w:szCs w:val="24"/>
        </w:rPr>
        <w:t xml:space="preserve">, </w:t>
      </w:r>
      <w:r w:rsidR="00870441" w:rsidRPr="002D51D7">
        <w:rPr>
          <w:rFonts w:ascii="Times New Roman" w:hAnsi="Times New Roman"/>
          <w:sz w:val="24"/>
          <w:szCs w:val="24"/>
        </w:rPr>
        <w:t>n</w:t>
      </w:r>
      <w:r w:rsidR="00652567" w:rsidRPr="002D51D7">
        <w:rPr>
          <w:rFonts w:ascii="Times New Roman" w:hAnsi="Times New Roman"/>
          <w:sz w:val="24"/>
          <w:szCs w:val="24"/>
        </w:rPr>
        <w:t>e</w:t>
      </w:r>
      <w:r w:rsidR="00870441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>Bashki</w:t>
      </w:r>
      <w:r w:rsidR="00870441" w:rsidRPr="002D51D7">
        <w:rPr>
          <w:rFonts w:ascii="Times New Roman" w:hAnsi="Times New Roman"/>
          <w:sz w:val="24"/>
          <w:szCs w:val="24"/>
        </w:rPr>
        <w:t xml:space="preserve">ne </w:t>
      </w:r>
      <w:r w:rsidR="00660F77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- </w:t>
      </w:r>
      <w:r w:rsidRPr="002D51D7">
        <w:rPr>
          <w:rFonts w:ascii="Times New Roman" w:hAnsi="Times New Roman"/>
          <w:b/>
          <w:sz w:val="24"/>
          <w:szCs w:val="24"/>
        </w:rPr>
        <w:t>kategoria I</w:t>
      </w:r>
      <w:r w:rsidR="003B6CCC" w:rsidRPr="002D51D7">
        <w:rPr>
          <w:rFonts w:ascii="Times New Roman" w:hAnsi="Times New Roman"/>
          <w:b/>
          <w:sz w:val="24"/>
          <w:szCs w:val="24"/>
        </w:rPr>
        <w:t>V</w:t>
      </w:r>
      <w:r w:rsidRPr="002D51D7">
        <w:rPr>
          <w:rFonts w:ascii="Times New Roman" w:hAnsi="Times New Roman"/>
          <w:b/>
          <w:sz w:val="24"/>
          <w:szCs w:val="24"/>
        </w:rPr>
        <w:t>-</w:t>
      </w:r>
      <w:r w:rsidR="00660F77" w:rsidRPr="002D51D7">
        <w:rPr>
          <w:rFonts w:ascii="Times New Roman" w:hAnsi="Times New Roman"/>
          <w:b/>
          <w:sz w:val="24"/>
          <w:szCs w:val="24"/>
        </w:rPr>
        <w:t>a</w:t>
      </w:r>
      <w:r w:rsidRPr="002D51D7">
        <w:rPr>
          <w:rFonts w:ascii="Times New Roman" w:hAnsi="Times New Roman"/>
          <w:b/>
          <w:sz w:val="24"/>
          <w:szCs w:val="24"/>
        </w:rPr>
        <w:t>.</w:t>
      </w:r>
      <w:r w:rsidRPr="002D51D7">
        <w:rPr>
          <w:rFonts w:ascii="Times New Roman" w:hAnsi="Times New Roman"/>
          <w:sz w:val="24"/>
          <w:szCs w:val="24"/>
        </w:rPr>
        <w:t xml:space="preserve"> 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2D51D7">
        <w:rPr>
          <w:rFonts w:ascii="Times New Roman" w:hAnsi="Times New Roman"/>
          <w:b/>
          <w:bCs/>
          <w:sz w:val="24"/>
          <w:szCs w:val="24"/>
        </w:rPr>
        <w:t>aplikohet në të njëjtën kohë!</w:t>
      </w:r>
      <w:r w:rsidR="00F44CA1">
        <w:rPr>
          <w:rFonts w:ascii="Times New Roman" w:hAnsi="Times New Roman"/>
          <w:b/>
          <w:bCs/>
          <w:sz w:val="24"/>
          <w:szCs w:val="24"/>
        </w:rPr>
        <w:t>)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2D51D7" w:rsidTr="006A2833"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2D51D7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2D51D7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425740" w:rsidRPr="00425740" w:rsidRDefault="00425740" w:rsidP="005B3FEA">
      <w:pPr>
        <w:pStyle w:val="NormalWeb"/>
        <w:numPr>
          <w:ilvl w:val="0"/>
          <w:numId w:val="37"/>
        </w:numPr>
        <w:rPr>
          <w:color w:val="000000"/>
        </w:rPr>
      </w:pPr>
      <w:r w:rsidRPr="00425740">
        <w:rPr>
          <w:color w:val="000000"/>
        </w:rPr>
        <w:t>Administratori shoqëror kontakton personin me aftësi të kufizuara/përfaqësuesin ligjor të tij dhe merr konfirmimin e tij/saj për ndihmësin personal të përzgjedhur.</w:t>
      </w:r>
    </w:p>
    <w:p w:rsidR="005B3FEA" w:rsidRDefault="005B3FEA" w:rsidP="005B3FEA">
      <w:pPr>
        <w:pStyle w:val="NormalWeb"/>
        <w:numPr>
          <w:ilvl w:val="0"/>
          <w:numId w:val="37"/>
        </w:numPr>
        <w:rPr>
          <w:color w:val="000000"/>
        </w:rPr>
      </w:pPr>
      <w:r w:rsidRPr="005B3FEA">
        <w:rPr>
          <w:color w:val="000000"/>
        </w:rPr>
        <w:t>Hartimin e një plani individual të përvitshëm të shërbimeve, mbështetur në rekomandimet e komisionit shumëdisiplinor të vlerësimit</w:t>
      </w:r>
      <w:r>
        <w:rPr>
          <w:color w:val="000000"/>
        </w:rPr>
        <w:t>.</w:t>
      </w:r>
    </w:p>
    <w:p w:rsidR="005B3FEA" w:rsidRDefault="005B3FEA" w:rsidP="005B3FEA">
      <w:pPr>
        <w:pStyle w:val="NormalWeb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K</w:t>
      </w:r>
      <w:r w:rsidRPr="005B3FEA">
        <w:rPr>
          <w:color w:val="000000"/>
        </w:rPr>
        <w:t>ryerjen e vizitave në mjedisin ku jeton individi, jo më pak se dy herë në vit;</w:t>
      </w:r>
    </w:p>
    <w:p w:rsidR="005B3FEA" w:rsidRDefault="005B3FEA" w:rsidP="005B3FEA">
      <w:pPr>
        <w:pStyle w:val="NormalWeb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I</w:t>
      </w:r>
      <w:r w:rsidRPr="005B3FEA">
        <w:rPr>
          <w:color w:val="000000"/>
        </w:rPr>
        <w:t>nformimin e zyrës së vlerësimit mbi ndryshimin e gjendjes së personit me aftësi të kufizuara;</w:t>
      </w:r>
    </w:p>
    <w:p w:rsidR="005B3FEA" w:rsidRDefault="005B3FEA" w:rsidP="005B3FEA">
      <w:pPr>
        <w:pStyle w:val="NormalWeb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I</w:t>
      </w:r>
      <w:r w:rsidRPr="005B3FEA">
        <w:rPr>
          <w:color w:val="000000"/>
        </w:rPr>
        <w:t>nformimin e individëve për shërbimet shëndetësore, arsimore dhe rehabilituese ekzistuese, nën juridiksionin e bashkisë/njësisë administrative në territorin e së cilës është banor individi</w:t>
      </w:r>
      <w:r>
        <w:rPr>
          <w:color w:val="000000"/>
        </w:rPr>
        <w:t>.</w:t>
      </w:r>
    </w:p>
    <w:p w:rsidR="005B3FEA" w:rsidRDefault="005B3FEA" w:rsidP="005B3FEA">
      <w:pPr>
        <w:pStyle w:val="NormalWeb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Pr="005B3FEA">
        <w:rPr>
          <w:color w:val="000000"/>
        </w:rPr>
        <w:t>nformimin e individëve për kriteret, procedurat dhe dokumentacionin që duhet të plotësojnë për vlerësim/rivlerësim të aftësisë së kufizuar;informimin e familjarëve për të drejtat e personit me aftësi të kufizuara, për t'u përfshirë në të gjitha aspektet e jetës shoqërore;</w:t>
      </w:r>
    </w:p>
    <w:p w:rsidR="005B3FEA" w:rsidRDefault="005B3FEA" w:rsidP="005B3FEA">
      <w:pPr>
        <w:pStyle w:val="NormalWeb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M</w:t>
      </w:r>
      <w:r w:rsidRPr="005B3FEA">
        <w:rPr>
          <w:color w:val="000000"/>
        </w:rPr>
        <w:t>onitorimin dhe mbështetjen e shërbimit të asistencës personale;</w:t>
      </w:r>
    </w:p>
    <w:p w:rsidR="005B3FEA" w:rsidRDefault="005B3FEA" w:rsidP="005B3FEA">
      <w:pPr>
        <w:pStyle w:val="NormalWeb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E</w:t>
      </w:r>
      <w:r w:rsidRPr="005B3FEA">
        <w:rPr>
          <w:color w:val="000000"/>
        </w:rPr>
        <w:t>videntimin, raportimin dhe referimin e rasteve të abuzimit e të neglizhencës;</w:t>
      </w:r>
    </w:p>
    <w:p w:rsidR="005B3FEA" w:rsidRPr="005B3FEA" w:rsidRDefault="005B3FEA" w:rsidP="005B3FEA">
      <w:pPr>
        <w:pStyle w:val="NormalWeb"/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O</w:t>
      </w:r>
      <w:r w:rsidRPr="005B3FEA">
        <w:rPr>
          <w:color w:val="000000"/>
        </w:rPr>
        <w:t>rganizimin dhe realizimin, sipas nevojës, të trajnimeve të ofruesve të shërbimeve të ndihmësit personal.</w:t>
      </w:r>
    </w:p>
    <w:p w:rsidR="0085413B" w:rsidRPr="002D51D7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2D51D7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2D51D7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d) Te zoteroje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2D51D7">
        <w:rPr>
          <w:rFonts w:ascii="Times New Roman" w:hAnsi="Times New Roman"/>
          <w:sz w:val="24"/>
          <w:szCs w:val="24"/>
        </w:rPr>
        <w:t>“Ba</w:t>
      </w:r>
      <w:r w:rsidRPr="002D51D7">
        <w:rPr>
          <w:rFonts w:ascii="Times New Roman" w:hAnsi="Times New Roman"/>
          <w:sz w:val="24"/>
          <w:szCs w:val="24"/>
        </w:rPr>
        <w:t>chelor</w:t>
      </w:r>
      <w:r w:rsidR="00660F77" w:rsidRPr="002D51D7">
        <w:rPr>
          <w:rFonts w:ascii="Times New Roman" w:hAnsi="Times New Roman"/>
          <w:b/>
          <w:sz w:val="24"/>
          <w:szCs w:val="24"/>
        </w:rPr>
        <w:t>”</w:t>
      </w:r>
      <w:r w:rsidR="00914E5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2D51D7">
        <w:rPr>
          <w:rFonts w:ascii="Times New Roman" w:hAnsi="Times New Roman"/>
          <w:sz w:val="24"/>
          <w:szCs w:val="24"/>
        </w:rPr>
        <w:t xml:space="preserve">ose </w:t>
      </w:r>
      <w:r w:rsidR="00B12296" w:rsidRPr="002D51D7">
        <w:rPr>
          <w:rFonts w:ascii="Times New Roman" w:hAnsi="Times New Roman"/>
          <w:sz w:val="24"/>
          <w:szCs w:val="24"/>
        </w:rPr>
        <w:t>te barazvlefshem</w:t>
      </w:r>
      <w:r w:rsidR="00B85A21" w:rsidRPr="002D51D7">
        <w:rPr>
          <w:rFonts w:ascii="Times New Roman" w:hAnsi="Times New Roman"/>
          <w:sz w:val="24"/>
          <w:szCs w:val="24"/>
        </w:rPr>
        <w:t xml:space="preserve"> ne Shkencat </w:t>
      </w:r>
      <w:r w:rsidR="007F742E" w:rsidRPr="002D51D7">
        <w:rPr>
          <w:rFonts w:ascii="Times New Roman" w:hAnsi="Times New Roman"/>
          <w:sz w:val="24"/>
          <w:szCs w:val="24"/>
        </w:rPr>
        <w:t xml:space="preserve">Shoqerore </w:t>
      </w:r>
      <w:r w:rsidR="00660F77" w:rsidRPr="002D51D7">
        <w:rPr>
          <w:rFonts w:ascii="Times New Roman" w:hAnsi="Times New Roman"/>
          <w:sz w:val="24"/>
          <w:szCs w:val="24"/>
        </w:rPr>
        <w:t xml:space="preserve">. </w:t>
      </w:r>
    </w:p>
    <w:p w:rsidR="00C85BD1" w:rsidRPr="002D51D7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D51D7">
        <w:rPr>
          <w:rFonts w:ascii="Times New Roman" w:hAnsi="Times New Roman" w:cs="Times New Roman"/>
        </w:rPr>
        <w:t>Drejtorisë</w:t>
      </w:r>
      <w:r w:rsidR="00246E2C" w:rsidRPr="002D51D7">
        <w:rPr>
          <w:rFonts w:ascii="Times New Roman" w:hAnsi="Times New Roman" w:cs="Times New Roman"/>
        </w:rPr>
        <w:t xml:space="preserve"> Juridike, </w:t>
      </w:r>
      <w:r w:rsidRPr="002D51D7">
        <w:rPr>
          <w:rFonts w:ascii="Times New Roman" w:hAnsi="Times New Roman" w:cs="Times New Roman"/>
        </w:rPr>
        <w:t xml:space="preserve">Burimeve Njerëzore </w:t>
      </w:r>
      <w:r w:rsidR="00246E2C" w:rsidRPr="002D51D7">
        <w:rPr>
          <w:rFonts w:ascii="Times New Roman" w:hAnsi="Times New Roman" w:cs="Times New Roman"/>
        </w:rPr>
        <w:t xml:space="preserve">dhe Prokurimeve Publike </w:t>
      </w:r>
      <w:r w:rsidRPr="002D51D7">
        <w:rPr>
          <w:rFonts w:ascii="Times New Roman" w:hAnsi="Times New Roman" w:cs="Times New Roman"/>
        </w:rPr>
        <w:t xml:space="preserve">të Bashkisë </w:t>
      </w:r>
      <w:r w:rsidR="009E55CA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2D51D7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2D51D7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2D51D7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2D51D7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2D51D7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Bashkia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064CB5" w:rsidRPr="002D51D7">
        <w:rPr>
          <w:rFonts w:ascii="Times New Roman" w:hAnsi="Times New Roman"/>
          <w:sz w:val="24"/>
          <w:szCs w:val="24"/>
        </w:rPr>
        <w:t>, Bulevardi “Rinia”.</w:t>
      </w:r>
    </w:p>
    <w:p w:rsidR="00C85BD1" w:rsidRPr="002D51D7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D51D7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datën </w:t>
      </w:r>
      <w:r w:rsidR="007B12BB" w:rsidRPr="002D51D7">
        <w:rPr>
          <w:rFonts w:ascii="Times New Roman" w:hAnsi="Times New Roman"/>
          <w:sz w:val="24"/>
          <w:szCs w:val="24"/>
        </w:rPr>
        <w:t xml:space="preserve"> 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2D51D7">
        <w:rPr>
          <w:rFonts w:ascii="Times New Roman" w:hAnsi="Times New Roman"/>
          <w:color w:val="FF0000"/>
          <w:sz w:val="24"/>
          <w:szCs w:val="24"/>
        </w:rPr>
        <w:t>,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2D51D7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2D51D7">
        <w:rPr>
          <w:rFonts w:ascii="Times New Roman" w:hAnsi="Times New Roman"/>
          <w:sz w:val="24"/>
          <w:szCs w:val="24"/>
        </w:rPr>
        <w:t xml:space="preserve">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sz w:val="24"/>
          <w:szCs w:val="24"/>
        </w:rPr>
        <w:t xml:space="preserve">, </w:t>
      </w:r>
      <w:r w:rsidRPr="002D51D7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, </w:t>
      </w:r>
      <w:r w:rsidRPr="002D51D7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2D51D7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2D51D7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2D51D7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2D51D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Tot</w:t>
      </w:r>
      <w:r w:rsidR="005B0749" w:rsidRPr="002D51D7">
        <w:rPr>
          <w:rFonts w:ascii="Times New Roman" w:hAnsi="Times New Roman"/>
          <w:sz w:val="24"/>
          <w:szCs w:val="24"/>
        </w:rPr>
        <w:t xml:space="preserve">ali i pikeve per kete vleresim </w:t>
      </w:r>
      <w:r w:rsidRPr="002D51D7">
        <w:rPr>
          <w:rFonts w:ascii="Times New Roman" w:hAnsi="Times New Roman"/>
          <w:sz w:val="24"/>
          <w:szCs w:val="24"/>
        </w:rPr>
        <w:t xml:space="preserve">eshte </w:t>
      </w:r>
      <w:r w:rsidR="008C12EA" w:rsidRPr="002D51D7">
        <w:rPr>
          <w:rFonts w:ascii="Times New Roman" w:hAnsi="Times New Roman"/>
          <w:sz w:val="24"/>
          <w:szCs w:val="24"/>
        </w:rPr>
        <w:t>40</w:t>
      </w:r>
      <w:r w:rsidRPr="002D51D7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2D51D7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2D51D7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2D51D7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2D51D7">
        <w:rPr>
          <w:rFonts w:ascii="Times New Roman" w:hAnsi="Times New Roman"/>
          <w:sz w:val="24"/>
          <w:szCs w:val="24"/>
        </w:rPr>
        <w:t>Njesia e Menaxhimit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t</w:t>
      </w:r>
      <w:r w:rsidRPr="002D51D7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2D51D7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Maliq</w:t>
      </w:r>
      <w:r w:rsidR="00C85BD1" w:rsidRPr="002D51D7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2D51D7">
        <w:rPr>
          <w:rFonts w:ascii="Times New Roman" w:hAnsi="Times New Roman"/>
          <w:sz w:val="24"/>
          <w:szCs w:val="24"/>
        </w:rPr>
        <w:t xml:space="preserve">stendat e </w:t>
      </w:r>
      <w:r w:rsidR="00C85BD1" w:rsidRPr="002D51D7">
        <w:rPr>
          <w:rFonts w:ascii="Times New Roman" w:hAnsi="Times New Roman"/>
          <w:sz w:val="24"/>
          <w:szCs w:val="24"/>
        </w:rPr>
        <w:t xml:space="preserve">  Bashkisë</w:t>
      </w:r>
      <w:r w:rsidRPr="002D51D7">
        <w:rPr>
          <w:rFonts w:ascii="Times New Roman" w:hAnsi="Times New Roman"/>
          <w:sz w:val="24"/>
          <w:szCs w:val="24"/>
        </w:rPr>
        <w:t xml:space="preserve"> Maliq</w:t>
      </w:r>
      <w:r w:rsidR="00C85BD1" w:rsidRPr="002D51D7">
        <w:rPr>
          <w:rFonts w:ascii="Times New Roman" w:hAnsi="Times New Roman"/>
          <w:sz w:val="24"/>
          <w:szCs w:val="24"/>
        </w:rPr>
        <w:t>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2D51D7">
        <w:rPr>
          <w:rFonts w:ascii="Times New Roman" w:hAnsi="Times New Roman"/>
          <w:sz w:val="24"/>
          <w:szCs w:val="24"/>
        </w:rPr>
        <w:t xml:space="preserve">e </w:t>
      </w:r>
      <w:r w:rsidRPr="002D51D7">
        <w:rPr>
          <w:rFonts w:ascii="Times New Roman" w:hAnsi="Times New Roman"/>
          <w:sz w:val="24"/>
          <w:szCs w:val="24"/>
        </w:rPr>
        <w:t>fituesit.</w:t>
      </w:r>
    </w:p>
    <w:p w:rsidR="00743AFB" w:rsidRPr="002D51D7" w:rsidRDefault="00743AFB" w:rsidP="00B65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E5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CA1" w:rsidRDefault="00F44CA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CA1" w:rsidRPr="002D51D7" w:rsidRDefault="00F44CA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2D51D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2D51D7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ab/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2D51D7">
        <w:rPr>
          <w:rFonts w:ascii="Times New Roman" w:hAnsi="Times New Roman"/>
          <w:color w:val="C00000"/>
          <w:sz w:val="24"/>
          <w:szCs w:val="24"/>
        </w:rPr>
        <w:t>ekzekutive</w:t>
      </w:r>
      <w:r w:rsidRPr="002D51D7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81091E" w:rsidRDefault="00C85BD1" w:rsidP="0081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2D51D7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2D51D7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2D51D7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Kandidati duhet te ploteso</w:t>
      </w:r>
      <w:r w:rsidR="00592647" w:rsidRPr="002D51D7">
        <w:rPr>
          <w:rFonts w:ascii="Times New Roman" w:hAnsi="Times New Roman"/>
          <w:sz w:val="24"/>
          <w:szCs w:val="24"/>
        </w:rPr>
        <w:t>jne kriteret e veçanta si vijon</w:t>
      </w:r>
      <w:r w:rsidRPr="002D51D7">
        <w:rPr>
          <w:rFonts w:ascii="Times New Roman" w:hAnsi="Times New Roman"/>
          <w:sz w:val="24"/>
          <w:szCs w:val="24"/>
        </w:rPr>
        <w:t>: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2D51D7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F742E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Shoqerore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2D51D7">
        <w:rPr>
          <w:rFonts w:ascii="Times New Roman" w:hAnsi="Times New Roman"/>
          <w:sz w:val="24"/>
          <w:szCs w:val="24"/>
        </w:rPr>
        <w:t xml:space="preserve"> </w:t>
      </w:r>
    </w:p>
    <w:p w:rsidR="005A69C0" w:rsidRPr="002D51D7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>Tjeter: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2D51D7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2D51D7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a-Jetëshkrim i plotësuar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b-Fotokopje të diplomës (përfshirë diplomën bachelor</w:t>
      </w:r>
      <w:r w:rsidR="00DD4EB0" w:rsidRPr="002D51D7">
        <w:rPr>
          <w:rFonts w:ascii="Times New Roman" w:hAnsi="Times New Roman" w:cs="Times New Roman"/>
        </w:rPr>
        <w:t xml:space="preserve"> diplomen master profesional si dhe listen e notave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2D51D7">
        <w:rPr>
          <w:rFonts w:ascii="Times New Roman" w:hAnsi="Times New Roman" w:cs="Times New Roman"/>
        </w:rPr>
        <w:t xml:space="preserve"> nese ka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d-Cdo dokumentacion tjetër që vërteton trajnimet, kualifikimet</w:t>
      </w:r>
      <w:r w:rsidR="00DD4EB0" w:rsidRPr="002D51D7">
        <w:rPr>
          <w:rFonts w:ascii="Times New Roman" w:hAnsi="Times New Roman" w:cs="Times New Roman"/>
        </w:rPr>
        <w:t xml:space="preserve"> gjuhesore</w:t>
      </w:r>
      <w:r w:rsidRPr="002D51D7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e-Fotokopje të letërnjoftimit (ID);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g- Vërtetim të gjendjes gjyqësore.   </w:t>
      </w: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</w:rPr>
        <w:t xml:space="preserve"> .</w:t>
      </w:r>
    </w:p>
    <w:p w:rsidR="006D4568" w:rsidRPr="002D51D7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datën </w:t>
      </w:r>
      <w:r w:rsidR="006D4568" w:rsidRPr="002D51D7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2D51D7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2D51D7">
        <w:rPr>
          <w:rFonts w:ascii="Times New Roman" w:hAnsi="Times New Roman" w:cs="Times New Roman"/>
          <w:color w:val="auto"/>
        </w:rPr>
        <w:t>Njesia e menaxhimit t</w:t>
      </w:r>
      <w:r w:rsidRPr="002D51D7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2D51D7">
        <w:rPr>
          <w:rFonts w:ascii="Times New Roman" w:hAnsi="Times New Roman" w:cs="Times New Roman"/>
          <w:color w:val="auto"/>
        </w:rPr>
        <w:t xml:space="preserve"> Maliq</w:t>
      </w:r>
      <w:r w:rsidRPr="002D51D7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2D51D7">
        <w:rPr>
          <w:rFonts w:ascii="Times New Roman" w:hAnsi="Times New Roman" w:cs="Times New Roman"/>
          <w:color w:val="auto"/>
        </w:rPr>
        <w:t>ekzekutive</w:t>
      </w:r>
      <w:r w:rsidRPr="002D51D7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Në të njëjtën datë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, për shkaqet e moskualifikimit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2D51D7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2D51D7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2D51D7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2D51D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2D51D7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2D51D7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2D51D7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2D51D7" w:rsidRDefault="00C85BD1" w:rsidP="008109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897F24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F24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2D51D7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2D51D7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2D51D7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2D51D7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5B" w:rsidRDefault="0077685B" w:rsidP="00E26FF0">
      <w:pPr>
        <w:spacing w:after="0" w:line="240" w:lineRule="auto"/>
      </w:pPr>
      <w:r>
        <w:separator/>
      </w:r>
    </w:p>
  </w:endnote>
  <w:endnote w:type="continuationSeparator" w:id="1">
    <w:p w:rsidR="0077685B" w:rsidRDefault="0077685B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897F24">
        <w:pPr>
          <w:pStyle w:val="Footer"/>
          <w:jc w:val="right"/>
        </w:pPr>
        <w:fldSimple w:instr=" PAGE   \* MERGEFORMAT ">
          <w:r w:rsidR="00F44CA1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5B" w:rsidRDefault="0077685B" w:rsidP="00E26FF0">
      <w:pPr>
        <w:spacing w:after="0" w:line="240" w:lineRule="auto"/>
      </w:pPr>
      <w:r>
        <w:separator/>
      </w:r>
    </w:p>
  </w:footnote>
  <w:footnote w:type="continuationSeparator" w:id="1">
    <w:p w:rsidR="0077685B" w:rsidRDefault="0077685B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6A7"/>
    <w:multiLevelType w:val="multilevel"/>
    <w:tmpl w:val="E5209A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C25BDA"/>
    <w:multiLevelType w:val="hybridMultilevel"/>
    <w:tmpl w:val="8594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8"/>
  </w:num>
  <w:num w:numId="7">
    <w:abstractNumId w:val="24"/>
  </w:num>
  <w:num w:numId="8">
    <w:abstractNumId w:val="15"/>
  </w:num>
  <w:num w:numId="9">
    <w:abstractNumId w:val="35"/>
  </w:num>
  <w:num w:numId="10">
    <w:abstractNumId w:val="36"/>
  </w:num>
  <w:num w:numId="11">
    <w:abstractNumId w:val="32"/>
  </w:num>
  <w:num w:numId="12">
    <w:abstractNumId w:val="23"/>
  </w:num>
  <w:num w:numId="13">
    <w:abstractNumId w:val="4"/>
  </w:num>
  <w:num w:numId="14">
    <w:abstractNumId w:val="6"/>
  </w:num>
  <w:num w:numId="15">
    <w:abstractNumId w:val="22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9"/>
  </w:num>
  <w:num w:numId="21">
    <w:abstractNumId w:val="33"/>
  </w:num>
  <w:num w:numId="22">
    <w:abstractNumId w:val="11"/>
  </w:num>
  <w:num w:numId="23">
    <w:abstractNumId w:val="34"/>
  </w:num>
  <w:num w:numId="24">
    <w:abstractNumId w:val="2"/>
  </w:num>
  <w:num w:numId="25">
    <w:abstractNumId w:val="30"/>
  </w:num>
  <w:num w:numId="26">
    <w:abstractNumId w:val="29"/>
  </w:num>
  <w:num w:numId="27">
    <w:abstractNumId w:val="14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18"/>
  </w:num>
  <w:num w:numId="33">
    <w:abstractNumId w:val="17"/>
  </w:num>
  <w:num w:numId="34">
    <w:abstractNumId w:val="28"/>
  </w:num>
  <w:num w:numId="35">
    <w:abstractNumId w:val="26"/>
  </w:num>
  <w:num w:numId="36">
    <w:abstractNumId w:val="1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65CC8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D51D7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290D"/>
    <w:rsid w:val="003E4746"/>
    <w:rsid w:val="003F08AB"/>
    <w:rsid w:val="003F4A9F"/>
    <w:rsid w:val="004010EF"/>
    <w:rsid w:val="004221E3"/>
    <w:rsid w:val="00425740"/>
    <w:rsid w:val="004414C9"/>
    <w:rsid w:val="0045100A"/>
    <w:rsid w:val="00463CBD"/>
    <w:rsid w:val="00466113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3FEA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7685B"/>
    <w:rsid w:val="00776F97"/>
    <w:rsid w:val="00793911"/>
    <w:rsid w:val="007A1FE4"/>
    <w:rsid w:val="007A7F69"/>
    <w:rsid w:val="007B0F2C"/>
    <w:rsid w:val="007B12BB"/>
    <w:rsid w:val="007F2D30"/>
    <w:rsid w:val="007F742E"/>
    <w:rsid w:val="007F7772"/>
    <w:rsid w:val="0081091E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97F24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25E26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57383"/>
    <w:rsid w:val="00B656F7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924BC"/>
    <w:rsid w:val="00CA7993"/>
    <w:rsid w:val="00CC0125"/>
    <w:rsid w:val="00CC263E"/>
    <w:rsid w:val="00CC612B"/>
    <w:rsid w:val="00CD406F"/>
    <w:rsid w:val="00CE1CE3"/>
    <w:rsid w:val="00D02E72"/>
    <w:rsid w:val="00D15EA1"/>
    <w:rsid w:val="00D346B2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9454D"/>
    <w:rsid w:val="00EC5738"/>
    <w:rsid w:val="00EE4702"/>
    <w:rsid w:val="00F261F5"/>
    <w:rsid w:val="00F27388"/>
    <w:rsid w:val="00F44CA1"/>
    <w:rsid w:val="00F459F1"/>
    <w:rsid w:val="00F6178D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45</cp:revision>
  <cp:lastPrinted>2020-02-14T08:32:00Z</cp:lastPrinted>
  <dcterms:created xsi:type="dcterms:W3CDTF">2019-01-10T09:43:00Z</dcterms:created>
  <dcterms:modified xsi:type="dcterms:W3CDTF">2020-02-19T09:55:00Z</dcterms:modified>
</cp:coreProperties>
</file>